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rPr>
          <w:b w:val="1"/>
          <w:bCs w:val="1"/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b w:val="1"/>
          <w:bCs w:val="1"/>
          <w:sz w:val="24"/>
          <w:szCs w:val="24"/>
          <w:rtl w:val="0"/>
          <w:lang w:val="it-IT"/>
        </w:rPr>
        <w:t xml:space="preserve">Passio sancti Valentini episcopi </w:t>
      </w:r>
      <w:r>
        <w:rPr>
          <w:rFonts w:ascii="Helvetica" w:cs="Arial Unicode MS" w:hAnsi="Arial Unicode MS" w:eastAsia="Arial Unicode MS"/>
          <w:b w:val="1"/>
          <w:bCs w:val="1"/>
          <w:sz w:val="24"/>
          <w:szCs w:val="24"/>
          <w:rtl w:val="0"/>
          <w:lang w:val="it-IT"/>
        </w:rPr>
        <w:t>martyris</w:t>
      </w:r>
      <w:r>
        <w:rPr>
          <w:rFonts w:ascii="Helvetica" w:cs="Arial Unicode MS" w:hAnsi="Arial Unicode MS" w:eastAsia="Arial Unicode MS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" w:cs="Arial Unicode MS" w:hAnsi="Arial Unicode MS" w:eastAsia="Arial Unicode MS"/>
          <w:b w:val="1"/>
          <w:bCs w:val="1"/>
          <w:sz w:val="24"/>
          <w:szCs w:val="24"/>
          <w:rtl w:val="0"/>
          <w:lang w:val="it-IT"/>
        </w:rPr>
        <w:t>(BHL 8460)</w:t>
      </w:r>
    </w:p>
    <w:p>
      <w:pPr>
        <w:pStyle w:val="Di default"/>
        <w:rPr>
          <w:b w:val="1"/>
          <w:bCs w:val="1"/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de-DE"/>
        </w:rPr>
        <w:t xml:space="preserve">Propheta loquitur ad Deum: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it-IT"/>
        </w:rPr>
        <w:t>“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Secundum altitudinem tuam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multiplicasti filios hominum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it-IT"/>
        </w:rPr>
        <w:t>”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 In ipsa multiplicatione illi specialiter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ad Deum pertinent, qui uitam suam uouerunt Creatori, ita ut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corpus et animam intentissima Christo faciant. Vnde beatus uir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Interamnensis episcopus, sanctus Valentinus, bene uiuendo meruit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uirtutibus adherere, quae uirtutes latentem hominem omnis mundi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de-DE"/>
        </w:rPr>
        <w:t>credentium animis tradiderunt.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232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Igitur Athenienses nobiles nati Proculus, Efibus et Apollonius,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scolastici uiri, cum apud Grecos Latina studia desiderassent, apud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Cratonem ciuem suum, oratorem utriusque linguae, in urbe Roma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hospitabantur, huius et magisterio et hospitio fouebantur. Factum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est autem, ut unicus Cratonis filius, Cerimon nomine, iuuenis scolasticus,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de-DE"/>
        </w:rPr>
        <w:t>sic incurreret egritudinem ut, incuruatus dorso, caput habens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inter genua remaneret. Cumque omnes pene medici, qui in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urbe Roma erant, nulla ei possent ratione succurrere, extitit quidam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Fonteius tribunicius, qui diceret ei istam passionem acrius suo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euenisse germano, et curatus esset a quodam sancto Valentino episcopo,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qui est Interamnae urbis ciuis, et hortatur transmittere ad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eum.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Denique ipse puer, ex quo curatus est, non illum deseruit,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233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dicens enim Iesus et huius bonitatis affectu esse constrictum. Audiens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haec, Craton mittit ad illum nobiles uiros, amicos suos, qui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illum rogarent, ut ad urbem Romam dignaretur uenire. Quem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cum uenientem Craton hospitio recepisset, ostendit ei filium suum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Cerimonem, et cepit petere eum, ut, sicut curauit germanum Fonteii,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ita et isti succurreret.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Cui sanctus Valentinus episcopus dixit: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 xml:space="preserve">«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Tu si uis, curabitur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. 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Et Craton dixit ad eum: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Dimidiam partem substantiae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meae tibi dare disposui, si istum ab hac infirmitate liberare potueris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. 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 xml:space="preserve">Cui sanctus Valentinus respondit: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Miror te magistrum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prudentem non aduertisse, quod dixi: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it-IT"/>
        </w:rPr>
        <w:t>“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Tu si uis, curabitur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it-IT"/>
        </w:rPr>
        <w:t>”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Nam, si credideris Christo meo, fides tua pretiosa est Deo magis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quam tu, qui in rebus uilissimis et uanis uitam tuam expendis, credens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effigies malignorum hominum, in ligno aut in quocumque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metallo expressas, aliquam diuinitatem habere: quae merito hoc obtinuerunt.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Nunc autem, ut non possint credi, qui sordidissimis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actibus et crudelissimis occupati, nullum tempus immune ab sceleribus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habuerunt. Sed si istam, quam insinuo, fidem ab hac defendas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iniuria, et Deo illam inuisibili et omnipotenti committas, dabitur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salus filio tuo, quam postulas. Censum uero tuum, cuius mi-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234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chi medietatem polliceri uoluisti, offerre debes pauperibus, qui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orent pro filio tuo: michi autem nulla ratione suadere poteris, ut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pro salute eius aliquid aliud accipiam, quam fidem queram. Crede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ergo filium Dei uerum Deum esse, Christum Iesum, et omnibus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renuntia simulacris, et uidebis saluum filium tuum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de-DE"/>
        </w:rPr>
        <w:t>. Dicit ei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Craton: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Licet ignorem, quo ordine religio uestra teneatur, audiui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tamen hoc, quod unusquisque per fidem suam saluetur, nec prosit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alteri alterius fides, nec obesse poterit alteri infidelitas alterius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Sanctus Valentinus episcopus dixit: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Certae causae sunt conuersationis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humanae, quae alteros pro aliis nec liberari faciant, nec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perire. Neque enim in fide dubius pater filio potest obesse fideli.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In his ergo causis quasi necessitas flagitat: sanitatem querunt,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dum patitur, pater pro filio, soror pro fratre, pro seruo dominus: et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filium patri esse redditum, et fratrem sorori, et seruum legimus do-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235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mino restitutum. Igitur pro eorum interitu hi, qui cruciabantur,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fidem integram acceperunt ad hoc, ut efficerentur utrique fideles,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et salus temporalis data corporibus acquireret animabus eternam.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16"/>
          <w:szCs w:val="16"/>
          <w:rtl w:val="0"/>
          <w:lang w:val="it-IT"/>
        </w:rPr>
        <w:t xml:space="preserve">23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Sicut et factum est, ut centurio morientem seruum suum reciperet,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et filiam mortuam archisynagogus ad uitam reuersam aspiceret,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et sorores Lazarum, iam sepulturam quatriduanam habentem,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quem lugebant et flebant, uoce Domini suscitatum esse gaudebant.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Sunt et multa alia, quae in Nouis et in Veteribus sacris uoluminibus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ista affirment, et fides alterius subuenisset aliis doceatur, et infidelitas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alterius aliis nocuisset, quae nunc memorare longum est.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Nam et Pharaonis unius hominis infidelitas totam Egyptum cedi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fecit uariis plagis, quoadusque cum suo interiret exercitu, et fides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Moysis preliantibus uictoriam ex hostibus tribuit. Et Iesu Naue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sanctitas populis in dispersione positis plurimum triumphum attribuit.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Quid memorem uiduae credenti ab Helia mortuum unicum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suscitatum, dolenti e feretro redditum a Christo unicum uiduae?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Quid paralyticum a credentibus cum lectulo suo funibus deposi-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236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tum ac curatum? Nonne fides alterius ita aliis profuit, ut fides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credentium diuini oris laudem adquireret, et a non credentibus incredulitatem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eiceret, et sanitatem languentibus restitueret, et uitam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in mortuis repararet?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Haec et his similia multa sancto Valentino episcopo prosequente,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Craton orator cecidit ad pedes eius, dicens: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 xml:space="preserve">«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Credo, quod iste,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quem predicas, uerus sit Deus, et preter ipsum non est alius, qui imperat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languori, ut abscedat, imperat morti, ut fugiat, imperat uitae, ut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redeat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. Sanctus Valentinus episcopus dixit: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Fides Christiana non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tantum uerbis, sed et operibus demonstratur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 Dicit ei Craton: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Quae sunt opera, per quae fides possit ostendi?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Sanctus Valentinus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episcopus dixit: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Vt abrenuntietur ydolis manufactis, quorum effigies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adorantur in templis, et ab omni peccato lotus fonte purissimo,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Dei filius adopteris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de-DE"/>
        </w:rPr>
        <w:t xml:space="preserve">. Craton dixit: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Aqua, quae sordes corporis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lauat, quomodo poterit peccata mundare?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 Sanctus Valentinus episcopus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dixit: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Aqua ipsa per mysterium inuocatae Trinitatis Spiritum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Sanctum in semetipsam recipiet, et per ipsum uniuersa peccata et crimina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dimittentur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</w:t>
      </w:r>
      <w:r>
        <w:rPr>
          <w:rFonts w:ascii="Helvetica" w:cs="Arial Unicode MS" w:hAnsi="Arial Unicode MS" w:eastAsia="Arial Unicode MS"/>
          <w:sz w:val="16"/>
          <w:szCs w:val="16"/>
          <w:rtl w:val="0"/>
          <w:lang w:val="it-IT"/>
        </w:rPr>
        <w:t xml:space="preserve">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Dicit ei Craton: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Dum disputatio nostra longius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tenditur, uita mei filii breuiatur!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237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de-DE"/>
        </w:rPr>
        <w:t xml:space="preserve">Dicit ei sanctus Valentinus episcopus: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Nisi credideris ea,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quae nec audire potuisti aliquando nec uidere, saluus esse non poterit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filius tuus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. Dicit ei Craton: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Quid est, quod ego nec audire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potui nec corde conspicere?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 Sanctus Valentinus episcopus dixit: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Numquid audisti aliquando uirginem concepisse, uirginem peperisse,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uirginem post partum permansisse? Audisti aliquando aut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uidisti siccis pedibus undarum pelagus pertransitum, imperasse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uentis, tempestatem iussu compescuisse, postremo crucifixum, mortuum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ac sepultum, die tertia resurrexisse, atque multis uidentibus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ascendisse in celis, angelis testantibus, ita ut ascendit, uenturum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adsertus est? Si ita credis facta, accede et baptizare, ut possis ad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salutem filii tui pertingere, et per ipsum ad uitam perpetuam peruenire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. 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Dicit ei Craton: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Quantacumque dixeris, et uerborum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ampliata fuerit multitudo, uno hoc colligi poterit: si saluetur hic,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pro quo ista dicuntur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Sanctus Valentinus episcopus dixit: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Quoniam sapientia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mundi, in qua tu magister esse uideris, stulta est apud Deum, et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238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non potest tam perfecte credere, quam fides ipsa deposcit, cui credendum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est, da michi fidem tuam sub hac pollicitatione, ut filius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tuus per meam fidem saluetur: tu uero per salutem filii tui cum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omni domo tua conuertaris ad Christum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.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Tunc Craton uocauit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coniugem suam cum omni familia, et prostrarus pedibus eius, cepit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promittere, quod, si ille saluus esset, omnes crederent Christo.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Erant autem in hoc spectaculo Proculus et Efibus atque Apollonius,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quos cognouimus in Greco perfectos ad Latina studia peruenisse.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Hi itaque simili modo, oratoris sui filium Cerimonem cupientes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saluum fieri, se credituros affirmant.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Tunc sanctus Valentinus episcopus iussit sibi cubiculum preparari,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de-DE"/>
        </w:rPr>
        <w:t xml:space="preserve">et die et nocte silentium fieri.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Et claudens ostium super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se et super puerum Cerimonem, qui tertio anno transacto ita toto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corpore implicatus atque glomeratus iacebat, ut caput inter genua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habens remaneret, et nullam partem corporis possit liberam in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 xml:space="preserve">membris habere.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Erant enim eius brachia simul et crura contorta,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ut nullus medicorum passionis istius assereret repertum esse uocabulum.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Tunc sanctus Valentinus episcopus, uir Dei fide plenus, clauso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ostio, stratoque humi cilicio, eleuauit puerum Cerimonem de lecto,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et proiecit eum seminecem in eo cilicio, in quo ipse orare consueuerat;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et per totam noctem in Dei laudibus et oratione manenti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239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lumen circa mediam noctis tantum apparuit, ut hi, qui in spectaculis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erant circa cubiculum, putarent intus flammas accendi. Sed spatio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unius horae transacto, surgens sanissimus puer, simul cepit uoce clara in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Dei laudibus incolumis concrepare. Audientes autem illum parentes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eius Domino canere, cuius per tres annos solum gemitum audierant,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mugitumque reddentem, omnes simul gaudentes, fores ut reseraret eis,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 xml:space="preserve">sanctum Valentinum exorabant. At ille dixit: 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«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Nisi compleuero statutum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orationis numerum et hymnorum, non uobis aperiam</w:t>
      </w:r>
      <w:r>
        <w:rPr>
          <w:rFonts w:ascii="Arial Unicode MS" w:cs="Arial Unicode MS" w:hAnsi="Helvetica" w:eastAsia="Arial Unicode MS" w:hint="default"/>
          <w:sz w:val="24"/>
          <w:szCs w:val="24"/>
          <w:rtl w:val="0"/>
          <w:lang w:val="fr-FR"/>
        </w:rPr>
        <w:t>»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Sed cum iam aurora noctis finem imponeret, sanctus Valentinus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reserat claustra cubiculi, et Cerimonem iuuenem parentibus, ac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si nichil perpessus fuisset, ab omni egritudine liberatum assignat.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Tunc Craton cum coniuge et omni domo sua credidit, et baptizatus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est. Cerimon autem uestigia sancti Valentini relinquere nulla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potuit ratione suaderi. Proculus uero et Efibus atque Apollonius,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abicientes studia humanae sapientiae, ita se contulerunt ad Dominum,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 xml:space="preserve">ut ultra penitus nichil humanarum legerent litterarum.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Sed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conuersi ad Dominum, spiritalibus studiis se tradiderunt magistro,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cuius non tantum uerba, sed etiam facta mirabilia probarentur.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Interea per hos confluebat multitudo scolasticorum ad Chri-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240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da-DK"/>
        </w:rPr>
        <w:t>stum, ita ut Abundius, prefecti Vrbis filius, animo duceretur, et tota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fidei plenitudine Christi se famulum publica uoce clamabat. Tunc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indignatio pene omnium senatorum accensa est. Et tentus sanctus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Valentinus episcopus atque uirgis cesus, compellebatur sacrificare demoniis,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et post diuturnam cedem custodiae mancipatur. Et uidentes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autem eum constanter gloriari, et omnium, qui per ipsum Christo crediderant,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animos confortantem, medio noctis silentio eiectum de carcere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de-DE"/>
        </w:rPr>
        <w:t>decollauerunt iussu Furiosi Placidi, Vrbis prefecti.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Tunc a Proculo, Efibo atque Apollonio ablatum corpus uenerandum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Christi martyris Valentini ad suam ecclesiam Interamnae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urbis nocturno itinere transtulerunt; ibique, in suburbano empto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terrae spatio, non longe ab eadem ciuitate, sepulturae honestissimae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tradiderunt. Vbi cum cotidianis uigiliis in Dei laudibus permanerent,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tenti a Gentilibus, custodiae sunt traditi consulari Lucentio.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Qui Lucentius agnoscens, quod Proculus et Efybus atque Apollonius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s-ES_tradnl"/>
        </w:rPr>
        <w:t>populos multos, quos cognouerant, amatores haberent, timens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nl-NL"/>
        </w:rPr>
        <w:t>ne uiolenter ei a populo tollerentur, noctis medio suis eos iussit tribunalibus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presentari. Quos cum uidisset nec blandimentis decipi,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pt-PT"/>
        </w:rPr>
        <w:t>nec terroribus flagitari, iussit eos capitalem subire sententiam.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Ipse autem statim cum officio suo fugiens, et quo perrexit, non</w:t>
      </w:r>
    </w:p>
    <w:p>
      <w:pPr>
        <w:pStyle w:val="Di default"/>
        <w:jc w:val="righ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it-IT"/>
        </w:rPr>
        <w:t>241</w:t>
      </w: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jc w:val="right"/>
        <w:rPr>
          <w:sz w:val="24"/>
          <w:szCs w:val="24"/>
          <w:rtl w:val="0"/>
        </w:rPr>
      </w:pP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se permisit sciri. Tunc omnis populus luctum de nece eorum, et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gaudium de martyrio habuerunt. Quique a sancto Abundio non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longe a corpore sancti Valentini sunt sepulti, collaudantes Dominum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fr-FR"/>
        </w:rPr>
        <w:t>Iesum Christum, qui uiuit et regnat cum Deo Patre et Spiritu</w:t>
      </w:r>
    </w:p>
    <w:p>
      <w:pPr>
        <w:pStyle w:val="Di default"/>
        <w:rPr>
          <w:sz w:val="24"/>
          <w:szCs w:val="24"/>
          <w:rtl w:val="0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it-IT"/>
        </w:rPr>
        <w:t>Sancto in secula seculorum. Amen.</w:t>
      </w:r>
    </w:p>
    <w:p>
      <w:pPr>
        <w:pStyle w:val="Di default"/>
        <w:jc w:val="right"/>
      </w:pPr>
      <w:r>
        <w:rPr>
          <w:sz w:val="24"/>
          <w:szCs w:val="24"/>
          <w:rtl w:val="0"/>
          <w:lang w:val="it-IT"/>
        </w:rPr>
        <w:t>242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